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11085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15465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6E0253" w:rsidTr="00A82732">
        <w:tc>
          <w:tcPr>
            <w:tcW w:w="817" w:type="dxa"/>
          </w:tcPr>
          <w:p w:rsidR="006E0253" w:rsidRDefault="006E0253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6E0253" w:rsidRP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12790</w:t>
            </w:r>
          </w:p>
        </w:tc>
        <w:tc>
          <w:tcPr>
            <w:tcW w:w="1914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6E0253" w:rsidRDefault="006E0253" w:rsidP="00A82732">
            <w:pPr>
              <w:rPr>
                <w:szCs w:val="24"/>
              </w:rPr>
            </w:pPr>
            <w:r>
              <w:rPr>
                <w:szCs w:val="24"/>
              </w:rPr>
              <w:t>18160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>Информация о величине резервируемой максимальной мощности за 1 квартал 201</w:t>
      </w:r>
      <w:r w:rsidR="00AC351D">
        <w:rPr>
          <w:szCs w:val="24"/>
        </w:rPr>
        <w:t>7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410CF1"/>
    <w:rsid w:val="006E0253"/>
    <w:rsid w:val="00702623"/>
    <w:rsid w:val="0074715B"/>
    <w:rsid w:val="00A82732"/>
    <w:rsid w:val="00A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B4FA"/>
  <w15:docId w15:val="{BBE69B2C-FA35-41B6-A1A5-7FD776F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2020-03-13T14:13:00Z</dcterms:created>
  <dcterms:modified xsi:type="dcterms:W3CDTF">2020-03-16T07:14:00Z</dcterms:modified>
</cp:coreProperties>
</file>